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6A34" w14:textId="77777777" w:rsidR="00F62CF4" w:rsidRDefault="00F62CF4" w:rsidP="00F62CF4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14:paraId="409F1C51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14:paraId="330E1795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Известно, что игра – основной вид деятельности детей.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14:paraId="3EAB85E5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>
        <w:rPr>
          <w:rStyle w:val="c4"/>
          <w:color w:val="000000"/>
          <w:sz w:val="26"/>
          <w:szCs w:val="26"/>
        </w:rPr>
        <w:t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сердечно-сосудистую,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14:paraId="553C8911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>
        <w:rPr>
          <w:rStyle w:val="c4"/>
          <w:color w:val="000000"/>
          <w:sz w:val="26"/>
          <w:szCs w:val="26"/>
        </w:rPr>
        <w:t>ловишки</w:t>
      </w:r>
      <w:proofErr w:type="spellEnd"/>
      <w:r>
        <w:rPr>
          <w:rStyle w:val="c4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14:paraId="0E633A14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14:paraId="0FB7D022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14:paraId="19B86B0A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следует отдавать предпочтение подвижным играм и упражнениям на свежем воздухе. Если, наши погодные условия не позволяют вам играть с ребенком на улице, тогда следует хорошо проветривать помещение.</w:t>
      </w:r>
    </w:p>
    <w:p w14:paraId="52EF2B6F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что-нибудь катать, бросать, взбираться по лестнице, качаться, перепрыгивать и т. п.</w:t>
      </w:r>
    </w:p>
    <w:p w14:paraId="3C622222" w14:textId="77777777" w:rsidR="00F62CF4" w:rsidRDefault="00F62CF4" w:rsidP="00F62CF4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достаточно прост: здорового ребенка не нужно заставлять заниматься </w:t>
      </w:r>
      <w:r>
        <w:rPr>
          <w:rStyle w:val="c4"/>
          <w:i/>
          <w:iCs/>
          <w:color w:val="000000"/>
          <w:sz w:val="26"/>
          <w:szCs w:val="26"/>
        </w:rPr>
        <w:lastRenderedPageBreak/>
        <w:t>физкультурой — он сам нуждается в движении и охотно выполняет новые задания, играет в подвижные игры.</w:t>
      </w:r>
    </w:p>
    <w:p w14:paraId="1BC43FE8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14:paraId="52D45AAE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>
        <w:rPr>
          <w:rStyle w:val="c4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14:paraId="37A7B647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14:paraId="38089F4E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>
        <w:rPr>
          <w:rStyle w:val="c4"/>
          <w:color w:val="000000"/>
          <w:sz w:val="26"/>
          <w:szCs w:val="26"/>
        </w:rPr>
        <w:t>).</w:t>
      </w:r>
    </w:p>
    <w:p w14:paraId="3DD44130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14:paraId="12D59DB7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14:paraId="28102FB4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14:paraId="1002C50A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14:paraId="554DD065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14:paraId="2540A2A3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lastRenderedPageBreak/>
        <w:t>         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14:paraId="3BAC08ED" w14:textId="77777777" w:rsidR="00F62CF4" w:rsidRDefault="00F62CF4" w:rsidP="00F62CF4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gramStart"/>
      <w:r>
        <w:rPr>
          <w:rStyle w:val="c4"/>
          <w:color w:val="000000"/>
          <w:sz w:val="26"/>
          <w:szCs w:val="26"/>
        </w:rPr>
        <w:t>супер-герой</w:t>
      </w:r>
      <w:proofErr w:type="gramEnd"/>
      <w:r>
        <w:rPr>
          <w:rStyle w:val="c4"/>
          <w:color w:val="000000"/>
          <w:sz w:val="26"/>
          <w:szCs w:val="26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 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14:paraId="51DF5166" w14:textId="77777777" w:rsidR="00F62CF4" w:rsidRDefault="00F62CF4" w:rsidP="00F62CF4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</w:t>
      </w:r>
      <w:proofErr w:type="gramStart"/>
      <w:r>
        <w:rPr>
          <w:rStyle w:val="c17"/>
          <w:b/>
          <w:bCs/>
          <w:i/>
          <w:iCs/>
          <w:color w:val="000000"/>
          <w:sz w:val="26"/>
          <w:szCs w:val="26"/>
        </w:rPr>
        <w:t>что</w:t>
      </w:r>
      <w:proofErr w:type="gramEnd"/>
      <w:r>
        <w:rPr>
          <w:rStyle w:val="c17"/>
          <w:b/>
          <w:bCs/>
          <w:i/>
          <w:iCs/>
          <w:color w:val="000000"/>
          <w:sz w:val="26"/>
          <w:szCs w:val="26"/>
        </w:rPr>
        <w:t xml:space="preserve"> играя с вами, дети так заливисто хохочут, что улыбается самый хмурый папа или строгая уставшая мама.</w:t>
      </w:r>
    </w:p>
    <w:p w14:paraId="55A629A6" w14:textId="0663BA13" w:rsidR="00805349" w:rsidRDefault="00805349" w:rsidP="00F75A06">
      <w:pPr>
        <w:pStyle w:val="c9"/>
        <w:shd w:val="clear" w:color="auto" w:fill="FFFFFF"/>
        <w:spacing w:before="0" w:beforeAutospacing="0" w:after="0" w:afterAutospacing="0"/>
      </w:pPr>
    </w:p>
    <w:sectPr w:rsidR="008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9"/>
    <w:rsid w:val="00805349"/>
    <w:rsid w:val="00971679"/>
    <w:rsid w:val="00F62CF4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133"/>
  <w15:chartTrackingRefBased/>
  <w15:docId w15:val="{B01E5ADF-F7BD-4195-A050-7BBFAE2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06"/>
  </w:style>
  <w:style w:type="paragraph" w:customStyle="1" w:styleId="c2">
    <w:name w:val="c2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A06"/>
  </w:style>
  <w:style w:type="paragraph" w:customStyle="1" w:styleId="c28">
    <w:name w:val="c28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A06"/>
  </w:style>
  <w:style w:type="paragraph" w:customStyle="1" w:styleId="c9">
    <w:name w:val="c9"/>
    <w:basedOn w:val="a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2CF4"/>
  </w:style>
  <w:style w:type="character" w:customStyle="1" w:styleId="c17">
    <w:name w:val="c17"/>
    <w:basedOn w:val="a0"/>
    <w:rsid w:val="00F62CF4"/>
  </w:style>
  <w:style w:type="paragraph" w:customStyle="1" w:styleId="c14">
    <w:name w:val="c14"/>
    <w:basedOn w:val="a"/>
    <w:rsid w:val="00F6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2021-11-12T05:09:00Z</dcterms:created>
  <dcterms:modified xsi:type="dcterms:W3CDTF">2021-11-12T05:14:00Z</dcterms:modified>
</cp:coreProperties>
</file>